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690B" w:rsidRPr="00C210FC" w:rsidP="001F690B">
      <w:pPr>
        <w:pStyle w:val="Title"/>
        <w:rPr>
          <w:b w:val="0"/>
          <w:sz w:val="28"/>
          <w:szCs w:val="28"/>
        </w:rPr>
      </w:pPr>
      <w:r w:rsidRPr="00C210FC">
        <w:rPr>
          <w:b w:val="0"/>
          <w:sz w:val="28"/>
          <w:szCs w:val="28"/>
        </w:rPr>
        <w:t xml:space="preserve">ПОСТАНОВЛЕНИЕ </w:t>
      </w:r>
    </w:p>
    <w:p w:rsidR="001F690B" w:rsidRPr="00C210FC" w:rsidP="001F690B">
      <w:pPr>
        <w:jc w:val="center"/>
        <w:rPr>
          <w:sz w:val="28"/>
          <w:szCs w:val="28"/>
        </w:rPr>
      </w:pPr>
      <w:r w:rsidRPr="00C210FC">
        <w:rPr>
          <w:sz w:val="28"/>
          <w:szCs w:val="28"/>
        </w:rPr>
        <w:t xml:space="preserve">о назначении административного наказания </w:t>
      </w:r>
    </w:p>
    <w:p w:rsidR="001F690B" w:rsidRPr="00C210FC" w:rsidP="001F690B">
      <w:pPr>
        <w:jc w:val="both"/>
        <w:rPr>
          <w:sz w:val="28"/>
          <w:szCs w:val="28"/>
        </w:rPr>
      </w:pPr>
    </w:p>
    <w:p w:rsidR="001F690B" w:rsidRPr="00C210FC" w:rsidP="001F690B">
      <w:pPr>
        <w:jc w:val="both"/>
        <w:rPr>
          <w:sz w:val="28"/>
          <w:szCs w:val="28"/>
        </w:rPr>
      </w:pPr>
      <w:r w:rsidRPr="00C210FC">
        <w:rPr>
          <w:sz w:val="28"/>
          <w:szCs w:val="28"/>
        </w:rPr>
        <w:t xml:space="preserve">г. Ханты-Мансийск                                     </w:t>
      </w:r>
      <w:r w:rsidR="00C210FC">
        <w:rPr>
          <w:sz w:val="28"/>
          <w:szCs w:val="28"/>
        </w:rPr>
        <w:t xml:space="preserve">                        </w:t>
      </w:r>
      <w:r w:rsidRPr="00C210FC">
        <w:rPr>
          <w:sz w:val="28"/>
          <w:szCs w:val="28"/>
        </w:rPr>
        <w:t xml:space="preserve">     31 января 2025 года    </w:t>
      </w:r>
    </w:p>
    <w:p w:rsidR="001F690B" w:rsidRPr="00C210FC" w:rsidP="001F690B">
      <w:pPr>
        <w:jc w:val="both"/>
        <w:rPr>
          <w:sz w:val="28"/>
          <w:szCs w:val="28"/>
        </w:rPr>
      </w:pPr>
    </w:p>
    <w:p w:rsidR="001F690B" w:rsidRPr="00C210FC" w:rsidP="001F690B">
      <w:pPr>
        <w:ind w:firstLine="567"/>
        <w:jc w:val="both"/>
        <w:rPr>
          <w:sz w:val="28"/>
          <w:szCs w:val="28"/>
        </w:rPr>
      </w:pPr>
      <w:r w:rsidRPr="00C210FC">
        <w:rPr>
          <w:sz w:val="28"/>
          <w:szCs w:val="28"/>
        </w:rPr>
        <w:t xml:space="preserve">Мировой судья судебного участка № 2 Ханты-Мансийского судебного </w:t>
      </w:r>
      <w:r w:rsidRPr="00C210FC">
        <w:rPr>
          <w:sz w:val="28"/>
          <w:szCs w:val="28"/>
        </w:rPr>
        <w:t>района  Ханты</w:t>
      </w:r>
      <w:r w:rsidRPr="00C210FC">
        <w:rPr>
          <w:sz w:val="28"/>
          <w:szCs w:val="28"/>
        </w:rPr>
        <w:t xml:space="preserve">-Мансийского автономного округа Новокшенова О.А., </w:t>
      </w:r>
    </w:p>
    <w:p w:rsidR="001F690B" w:rsidRPr="00C210FC" w:rsidP="001F690B">
      <w:pPr>
        <w:jc w:val="both"/>
        <w:rPr>
          <w:snapToGrid w:val="0"/>
          <w:sz w:val="28"/>
          <w:szCs w:val="28"/>
        </w:rPr>
      </w:pPr>
      <w:r w:rsidRPr="00C210FC">
        <w:rPr>
          <w:sz w:val="28"/>
          <w:szCs w:val="28"/>
        </w:rPr>
        <w:t xml:space="preserve">рассмотрев в открытом судебном заседании дело об </w:t>
      </w:r>
      <w:r w:rsidRPr="00C210FC">
        <w:rPr>
          <w:sz w:val="28"/>
          <w:szCs w:val="28"/>
        </w:rPr>
        <w:t>административном  правонарушении</w:t>
      </w:r>
      <w:r w:rsidRPr="00C210FC">
        <w:rPr>
          <w:sz w:val="28"/>
          <w:szCs w:val="28"/>
        </w:rPr>
        <w:t xml:space="preserve"> № 5-66-2802/2025, возбужденное по ч.2 ст.19.4.1  КоАП РФ в отношении МП «Ханты-</w:t>
      </w:r>
      <w:r w:rsidRPr="00C210FC">
        <w:rPr>
          <w:sz w:val="28"/>
          <w:szCs w:val="28"/>
        </w:rPr>
        <w:t>Мансийскгаз</w:t>
      </w:r>
      <w:r w:rsidRPr="00C210FC">
        <w:rPr>
          <w:sz w:val="28"/>
          <w:szCs w:val="28"/>
        </w:rPr>
        <w:t xml:space="preserve">», </w:t>
      </w:r>
      <w:r w:rsidR="00E16C4B">
        <w:rPr>
          <w:b/>
          <w:color w:val="000000"/>
          <w:sz w:val="28"/>
          <w:szCs w:val="28"/>
        </w:rPr>
        <w:t>***</w:t>
      </w:r>
      <w:r w:rsidRPr="00C210FC">
        <w:rPr>
          <w:sz w:val="28"/>
          <w:szCs w:val="28"/>
        </w:rPr>
        <w:t xml:space="preserve">, </w:t>
      </w:r>
    </w:p>
    <w:p w:rsidR="001F690B" w:rsidRPr="00C210FC" w:rsidP="001F690B">
      <w:pPr>
        <w:jc w:val="both"/>
        <w:rPr>
          <w:sz w:val="28"/>
          <w:szCs w:val="28"/>
        </w:rPr>
      </w:pPr>
    </w:p>
    <w:p w:rsidR="001F690B" w:rsidRPr="00C210FC" w:rsidP="001F690B">
      <w:pPr>
        <w:ind w:firstLine="567"/>
        <w:jc w:val="center"/>
        <w:rPr>
          <w:sz w:val="28"/>
          <w:szCs w:val="28"/>
        </w:rPr>
      </w:pPr>
      <w:r w:rsidRPr="00C210FC">
        <w:rPr>
          <w:sz w:val="28"/>
          <w:szCs w:val="28"/>
        </w:rPr>
        <w:t>УСТАНОВИЛ:</w:t>
      </w:r>
    </w:p>
    <w:p w:rsidR="001F690B" w:rsidRPr="00C210FC" w:rsidP="001F690B">
      <w:pPr>
        <w:ind w:firstLine="567"/>
        <w:jc w:val="center"/>
        <w:rPr>
          <w:sz w:val="28"/>
          <w:szCs w:val="28"/>
        </w:rPr>
      </w:pPr>
    </w:p>
    <w:p w:rsidR="001F690B" w:rsidRPr="00C210FC" w:rsidP="001F690B">
      <w:pPr>
        <w:pStyle w:val="BodyText"/>
        <w:ind w:firstLine="567"/>
        <w:rPr>
          <w:sz w:val="28"/>
          <w:szCs w:val="28"/>
        </w:rPr>
      </w:pPr>
      <w:r w:rsidRPr="00C210FC">
        <w:rPr>
          <w:sz w:val="28"/>
          <w:szCs w:val="28"/>
        </w:rPr>
        <w:t>МП «Ханты-</w:t>
      </w:r>
      <w:r w:rsidRPr="00C210FC">
        <w:rPr>
          <w:sz w:val="28"/>
          <w:szCs w:val="28"/>
        </w:rPr>
        <w:t>Мансийскгаз</w:t>
      </w:r>
      <w:r w:rsidRPr="00C210FC">
        <w:rPr>
          <w:sz w:val="28"/>
          <w:szCs w:val="28"/>
        </w:rPr>
        <w:t>», распложенное по адресу</w:t>
      </w:r>
      <w:r w:rsidR="00C210FC">
        <w:rPr>
          <w:sz w:val="28"/>
          <w:szCs w:val="28"/>
        </w:rPr>
        <w:t xml:space="preserve">: </w:t>
      </w:r>
      <w:r w:rsidR="00E16C4B">
        <w:rPr>
          <w:b/>
          <w:color w:val="000000"/>
          <w:sz w:val="28"/>
          <w:szCs w:val="28"/>
        </w:rPr>
        <w:t xml:space="preserve">*** </w:t>
      </w:r>
      <w:r w:rsidRPr="00C210FC">
        <w:rPr>
          <w:sz w:val="28"/>
          <w:szCs w:val="28"/>
        </w:rPr>
        <w:t xml:space="preserve"> получив 21.11.2024 требование, не предоставило </w:t>
      </w:r>
      <w:r w:rsidR="009E53F0">
        <w:rPr>
          <w:sz w:val="28"/>
          <w:szCs w:val="28"/>
        </w:rPr>
        <w:t xml:space="preserve">в полном объеме </w:t>
      </w:r>
      <w:r w:rsidRPr="00C210FC">
        <w:rPr>
          <w:sz w:val="28"/>
          <w:szCs w:val="28"/>
        </w:rPr>
        <w:t>сведения на проверку, чем 29.11.2024 в 17 часов 01 минуту совершило правонарушение, предусмотренное ч.2 ст.19.4.1 КоАП РФ</w:t>
      </w:r>
      <w:r w:rsidR="009E53F0">
        <w:rPr>
          <w:sz w:val="28"/>
          <w:szCs w:val="28"/>
        </w:rPr>
        <w:t xml:space="preserve">, а именно: е представлены </w:t>
      </w:r>
      <w:r w:rsidR="009E53F0">
        <w:rPr>
          <w:sz w:val="28"/>
          <w:szCs w:val="28"/>
        </w:rPr>
        <w:t>поямнения</w:t>
      </w:r>
      <w:r w:rsidR="009E53F0">
        <w:rPr>
          <w:sz w:val="28"/>
          <w:szCs w:val="28"/>
        </w:rPr>
        <w:t>, какой объем тепловой энергии (теплоносителя), поставляемой в МКД, учитывается ОДПУ ТЭ, истребимые согласно п.4 требования; не предоставлена информация (сведения) согласно п.5 требования «если ОДПУ ТЭ учитывает объем потребляемой тепловой энергии предоставленной в целях предоставления коммунальной услуги по отоплению, а также на подогрев холодной воды в целях предоставления коммунальной услуги по горячему водоснабжению, предоставит сведения об объемах потребления горечей воды в жилых и нежилых помещениях с указанием порядка определения объема потребления (ИПУ ТЭ, норматив, среднемесячное значение)</w:t>
      </w:r>
      <w:r w:rsidR="004065CE">
        <w:rPr>
          <w:sz w:val="28"/>
          <w:szCs w:val="28"/>
        </w:rPr>
        <w:t xml:space="preserve"> (</w:t>
      </w:r>
      <w:r w:rsidR="009E53F0">
        <w:rPr>
          <w:sz w:val="28"/>
          <w:szCs w:val="28"/>
        </w:rPr>
        <w:t xml:space="preserve">а также </w:t>
      </w:r>
      <w:r w:rsidR="003018A6">
        <w:rPr>
          <w:sz w:val="28"/>
          <w:szCs w:val="28"/>
        </w:rPr>
        <w:t>объем потребления тепловой энергии использованной для приготовления этого объема горячей воды) за период с 09.2023 по 10.2024 годов по каждому помещению и в разрезе расчетных периодов, если указанный объем не учитывался при расчете размера платы за коммунальные услуги по отоплению, пояснить причину»</w:t>
      </w:r>
      <w:r w:rsidRPr="00C210FC">
        <w:rPr>
          <w:sz w:val="28"/>
          <w:szCs w:val="28"/>
        </w:rPr>
        <w:t xml:space="preserve">. В результате указанных действий проверка юридического лица не состоялась.    </w:t>
      </w:r>
    </w:p>
    <w:p w:rsidR="001F690B" w:rsidRPr="00C210FC" w:rsidP="001F690B">
      <w:pPr>
        <w:ind w:firstLine="567"/>
        <w:jc w:val="both"/>
        <w:rPr>
          <w:sz w:val="28"/>
          <w:szCs w:val="28"/>
        </w:rPr>
      </w:pPr>
      <w:r>
        <w:rPr>
          <w:sz w:val="28"/>
          <w:szCs w:val="28"/>
        </w:rPr>
        <w:t xml:space="preserve">Надлежащий представитель </w:t>
      </w:r>
      <w:r w:rsidRPr="00C210FC">
        <w:rPr>
          <w:sz w:val="28"/>
          <w:szCs w:val="28"/>
        </w:rPr>
        <w:t xml:space="preserve">юридического лица в судебное заседание не явился. Юридическое лицо извещено о месте и времени рассмотрения дела. </w:t>
      </w:r>
    </w:p>
    <w:p w:rsidR="001F690B" w:rsidRPr="00C210FC" w:rsidP="001F690B">
      <w:pPr>
        <w:ind w:firstLine="567"/>
        <w:jc w:val="both"/>
        <w:rPr>
          <w:sz w:val="28"/>
          <w:szCs w:val="28"/>
        </w:rPr>
      </w:pPr>
      <w:r w:rsidRPr="00C210FC">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C210FC">
        <w:rPr>
          <w:sz w:val="28"/>
          <w:szCs w:val="28"/>
        </w:rPr>
        <w:t>и</w:t>
      </w:r>
      <w:r w:rsidRPr="00C210FC">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1F690B" w:rsidRPr="00C210FC" w:rsidP="001F690B">
      <w:pPr>
        <w:ind w:firstLine="567"/>
        <w:jc w:val="both"/>
        <w:rPr>
          <w:sz w:val="28"/>
          <w:szCs w:val="28"/>
        </w:rPr>
      </w:pPr>
      <w:r w:rsidRPr="00C210FC">
        <w:rPr>
          <w:sz w:val="28"/>
          <w:szCs w:val="28"/>
        </w:rPr>
        <w:t>Указанных обстоятельств судом не установлено, и мировой судья продолжил рассмотрение дела в отсутствие представителя юридического лица.</w:t>
      </w:r>
    </w:p>
    <w:p w:rsidR="001F690B" w:rsidP="001F690B">
      <w:pPr>
        <w:ind w:firstLine="567"/>
        <w:jc w:val="both"/>
        <w:rPr>
          <w:sz w:val="28"/>
          <w:szCs w:val="28"/>
        </w:rPr>
      </w:pPr>
      <w:r w:rsidRPr="00C210FC">
        <w:rPr>
          <w:sz w:val="28"/>
          <w:szCs w:val="28"/>
        </w:rPr>
        <w:t>Изучив письменные материалы дела, мировой судья установил следующее.</w:t>
      </w:r>
    </w:p>
    <w:p w:rsidR="00C210FC" w:rsidRPr="00C210FC" w:rsidP="00C210FC">
      <w:pPr>
        <w:pStyle w:val="NormalWeb"/>
        <w:spacing w:after="0"/>
        <w:ind w:firstLine="567"/>
        <w:jc w:val="both"/>
        <w:rPr>
          <w:sz w:val="28"/>
          <w:szCs w:val="28"/>
        </w:rPr>
      </w:pPr>
      <w:r>
        <w:rPr>
          <w:sz w:val="28"/>
          <w:szCs w:val="28"/>
        </w:rPr>
        <w:t>Часть 2</w:t>
      </w:r>
      <w:r w:rsidRPr="00C210FC">
        <w:rPr>
          <w:sz w:val="28"/>
          <w:szCs w:val="28"/>
        </w:rPr>
        <w:t xml:space="preserve"> ст. 19.4.1 КоАП РФ предусматривает административную ответственность за </w:t>
      </w:r>
      <w:r>
        <w:rPr>
          <w:color w:val="000000"/>
          <w:sz w:val="30"/>
          <w:szCs w:val="30"/>
          <w:shd w:val="clear" w:color="auto" w:fill="FFFFFF"/>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w:t>
      </w:r>
      <w:r>
        <w:rPr>
          <w:sz w:val="28"/>
          <w:szCs w:val="28"/>
        </w:rPr>
        <w:t xml:space="preserve">, </w:t>
      </w:r>
      <w:r>
        <w:rPr>
          <w:color w:val="000000"/>
          <w:sz w:val="30"/>
          <w:szCs w:val="30"/>
          <w:shd w:val="clear" w:color="auto" w:fill="FFFFFF"/>
        </w:rPr>
        <w:t>повлекшие невозможность проведения или завершения проверки</w:t>
      </w:r>
      <w:r w:rsidRPr="00C210FC">
        <w:rPr>
          <w:sz w:val="28"/>
          <w:szCs w:val="28"/>
        </w:rPr>
        <w:t>.</w:t>
      </w:r>
    </w:p>
    <w:p w:rsidR="001F690B" w:rsidRPr="00C210FC" w:rsidP="00C210FC">
      <w:pPr>
        <w:pStyle w:val="BodyText"/>
        <w:ind w:firstLine="567"/>
        <w:rPr>
          <w:sz w:val="28"/>
          <w:szCs w:val="28"/>
        </w:rPr>
      </w:pPr>
      <w:r w:rsidRPr="00C210FC">
        <w:rPr>
          <w:sz w:val="28"/>
          <w:szCs w:val="28"/>
        </w:rPr>
        <w:t>Вина юридического лица в совершении вмененного правонарушения подтверждается исследованными судом: протоколом об административном правонарушении, обращением, представлением, решением о проведении проверки, сообщением о доставки, требованием, сообщением о доставке, актом, извещение</w:t>
      </w:r>
      <w:r w:rsidRPr="00C210FC" w:rsidR="00C210FC">
        <w:rPr>
          <w:sz w:val="28"/>
          <w:szCs w:val="28"/>
        </w:rPr>
        <w:t>м о доставке, выпиской из ЕГРЮЛ.</w:t>
      </w:r>
    </w:p>
    <w:p w:rsidR="001F690B" w:rsidRPr="00C210FC" w:rsidP="001F690B">
      <w:pPr>
        <w:pStyle w:val="BodyText"/>
        <w:ind w:firstLine="567"/>
        <w:rPr>
          <w:sz w:val="28"/>
          <w:szCs w:val="28"/>
        </w:rPr>
      </w:pPr>
      <w:r w:rsidRPr="00C210FC">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F690B" w:rsidRPr="00C210FC" w:rsidP="001F690B">
      <w:pPr>
        <w:ind w:firstLine="567"/>
        <w:jc w:val="both"/>
        <w:rPr>
          <w:sz w:val="28"/>
          <w:szCs w:val="28"/>
        </w:rPr>
      </w:pPr>
      <w:r w:rsidRPr="00C210FC">
        <w:rPr>
          <w:sz w:val="28"/>
          <w:szCs w:val="28"/>
        </w:rPr>
        <w:t xml:space="preserve">Таким образом, вина </w:t>
      </w:r>
      <w:r w:rsidRPr="00C210FC" w:rsidR="00C210FC">
        <w:rPr>
          <w:sz w:val="28"/>
          <w:szCs w:val="28"/>
        </w:rPr>
        <w:t>МП «Ханты-</w:t>
      </w:r>
      <w:r w:rsidRPr="00C210FC" w:rsidR="00C210FC">
        <w:rPr>
          <w:sz w:val="28"/>
          <w:szCs w:val="28"/>
        </w:rPr>
        <w:t>Мансий</w:t>
      </w:r>
      <w:r w:rsidR="009E53F0">
        <w:rPr>
          <w:sz w:val="28"/>
          <w:szCs w:val="28"/>
        </w:rPr>
        <w:t>с</w:t>
      </w:r>
      <w:r w:rsidRPr="00C210FC" w:rsidR="00C210FC">
        <w:rPr>
          <w:sz w:val="28"/>
          <w:szCs w:val="28"/>
        </w:rPr>
        <w:t>кгаз</w:t>
      </w:r>
      <w:r w:rsidRPr="00C210FC" w:rsidR="00C210FC">
        <w:rPr>
          <w:sz w:val="28"/>
          <w:szCs w:val="28"/>
        </w:rPr>
        <w:t>»</w:t>
      </w:r>
      <w:r w:rsidRPr="00C210FC">
        <w:rPr>
          <w:sz w:val="28"/>
          <w:szCs w:val="28"/>
        </w:rPr>
        <w:t xml:space="preserve"> и его действия по факту воспрепятствования законной деятельности должностного лица органа государственного контроля (надзора) по проведению проверок или уклонение от таких проверок, если это повлекло невозможность проведения или завершения проверки, нашли свое подтверждение. </w:t>
      </w:r>
    </w:p>
    <w:p w:rsidR="001F690B" w:rsidRPr="00C210FC" w:rsidP="001F690B">
      <w:pPr>
        <w:ind w:firstLine="567"/>
        <w:jc w:val="both"/>
        <w:rPr>
          <w:sz w:val="28"/>
          <w:szCs w:val="28"/>
        </w:rPr>
      </w:pPr>
      <w:r w:rsidRPr="00C210FC">
        <w:rPr>
          <w:sz w:val="28"/>
          <w:szCs w:val="28"/>
        </w:rPr>
        <w:t xml:space="preserve">Действия юридического лица мировой судья квалифицирует по ч.2 </w:t>
      </w:r>
      <w:r w:rsidRPr="00C210FC">
        <w:rPr>
          <w:sz w:val="28"/>
          <w:szCs w:val="28"/>
        </w:rPr>
        <w:t>ст.19.4.1  КоАП</w:t>
      </w:r>
      <w:r w:rsidRPr="00C210FC">
        <w:rPr>
          <w:sz w:val="28"/>
          <w:szCs w:val="28"/>
        </w:rPr>
        <w:t xml:space="preserve"> РФ. </w:t>
      </w:r>
    </w:p>
    <w:p w:rsidR="001F690B" w:rsidRPr="00C210FC" w:rsidP="001F690B">
      <w:pPr>
        <w:ind w:firstLine="567"/>
        <w:jc w:val="both"/>
        <w:rPr>
          <w:sz w:val="28"/>
          <w:szCs w:val="28"/>
        </w:rPr>
      </w:pPr>
      <w:r w:rsidRPr="00C210FC">
        <w:rPr>
          <w:snapToGrid w:val="0"/>
          <w:sz w:val="28"/>
          <w:szCs w:val="28"/>
        </w:rPr>
        <w:t>Смягчающих и отягчающих административную ответственность обстоятельств мировым судьей не установлено.</w:t>
      </w:r>
    </w:p>
    <w:p w:rsidR="001F690B" w:rsidRPr="00C210FC" w:rsidP="001F690B">
      <w:pPr>
        <w:ind w:firstLine="567"/>
        <w:jc w:val="both"/>
        <w:rPr>
          <w:sz w:val="28"/>
          <w:szCs w:val="28"/>
        </w:rPr>
      </w:pPr>
      <w:r w:rsidRPr="00C210FC">
        <w:rPr>
          <w:sz w:val="28"/>
          <w:szCs w:val="28"/>
        </w:rPr>
        <w:t>Определяя вид и меру наказания лицу, привлекаемому к адм</w:t>
      </w:r>
      <w:r w:rsidRPr="00C210FC" w:rsidR="00C210FC">
        <w:rPr>
          <w:sz w:val="28"/>
          <w:szCs w:val="28"/>
        </w:rPr>
        <w:t xml:space="preserve">инистративной ответственности, </w:t>
      </w:r>
      <w:r w:rsidR="00C210FC">
        <w:rPr>
          <w:sz w:val="28"/>
          <w:szCs w:val="28"/>
        </w:rPr>
        <w:t xml:space="preserve">суд учитывает </w:t>
      </w:r>
      <w:r w:rsidRPr="00C210FC">
        <w:rPr>
          <w:sz w:val="28"/>
          <w:szCs w:val="28"/>
        </w:rPr>
        <w:t xml:space="preserve">характер и тяжесть совершенного им правонарушения. </w:t>
      </w:r>
    </w:p>
    <w:p w:rsidR="001F690B" w:rsidRPr="00C210FC" w:rsidP="001F690B">
      <w:pPr>
        <w:shd w:val="clear" w:color="auto" w:fill="FFFFFF"/>
        <w:ind w:firstLine="567"/>
        <w:jc w:val="both"/>
        <w:rPr>
          <w:sz w:val="28"/>
          <w:szCs w:val="28"/>
        </w:rPr>
      </w:pPr>
      <w:r w:rsidRPr="00C210FC">
        <w:rPr>
          <w:sz w:val="28"/>
          <w:szCs w:val="28"/>
        </w:rPr>
        <w:t>Согласно ч. 1 ст.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названным Кодексом.</w:t>
      </w:r>
    </w:p>
    <w:p w:rsidR="001F690B" w:rsidRPr="00C210FC" w:rsidP="001F690B">
      <w:pPr>
        <w:pStyle w:val="BodyTextIndent"/>
        <w:ind w:firstLine="567"/>
        <w:rPr>
          <w:sz w:val="28"/>
          <w:szCs w:val="28"/>
        </w:rPr>
      </w:pPr>
      <w:r w:rsidRPr="00C210FC">
        <w:rPr>
          <w:sz w:val="28"/>
          <w:szCs w:val="28"/>
        </w:rPr>
        <w:t>Определяя вид и меру наказания нарушителю, суд учитывает характер п</w:t>
      </w:r>
      <w:r w:rsidRPr="00C210FC" w:rsidR="00C210FC">
        <w:rPr>
          <w:sz w:val="28"/>
          <w:szCs w:val="28"/>
        </w:rPr>
        <w:t>равонарушения и его последствия</w:t>
      </w:r>
      <w:r w:rsidRPr="00C210FC">
        <w:rPr>
          <w:sz w:val="28"/>
          <w:szCs w:val="28"/>
        </w:rPr>
        <w:t>.</w:t>
      </w:r>
    </w:p>
    <w:p w:rsidR="001F690B" w:rsidRPr="00C210FC" w:rsidP="001F690B">
      <w:pPr>
        <w:ind w:firstLine="567"/>
        <w:jc w:val="both"/>
        <w:rPr>
          <w:sz w:val="28"/>
          <w:szCs w:val="28"/>
        </w:rPr>
      </w:pPr>
      <w:r w:rsidRPr="00C210FC">
        <w:rPr>
          <w:sz w:val="28"/>
          <w:szCs w:val="28"/>
        </w:rPr>
        <w:t>МП «Ханты-</w:t>
      </w:r>
      <w:r w:rsidRPr="00C210FC">
        <w:rPr>
          <w:sz w:val="28"/>
          <w:szCs w:val="28"/>
        </w:rPr>
        <w:t>Мансийскгаз</w:t>
      </w:r>
      <w:r w:rsidRPr="00C210FC">
        <w:rPr>
          <w:sz w:val="28"/>
          <w:szCs w:val="28"/>
        </w:rPr>
        <w:t>»</w:t>
      </w:r>
      <w:r w:rsidRPr="00C210FC">
        <w:rPr>
          <w:sz w:val="28"/>
          <w:szCs w:val="28"/>
        </w:rPr>
        <w:t xml:space="preserve"> совершило административное правонарушение против порядка управления, тяжких последствий не </w:t>
      </w:r>
      <w:r w:rsidRPr="00C210FC">
        <w:rPr>
          <w:sz w:val="28"/>
          <w:szCs w:val="28"/>
        </w:rPr>
        <w:t>наступило,  поэтому</w:t>
      </w:r>
      <w:r w:rsidRPr="00C210FC">
        <w:rPr>
          <w:sz w:val="28"/>
          <w:szCs w:val="28"/>
        </w:rPr>
        <w:t xml:space="preserve"> мировой судья назначает  наказание в виде  административного штрафа в минимальном размере.</w:t>
      </w:r>
    </w:p>
    <w:p w:rsidR="001F690B" w:rsidRPr="00C210FC" w:rsidP="001F690B">
      <w:pPr>
        <w:ind w:firstLine="567"/>
        <w:jc w:val="both"/>
        <w:rPr>
          <w:snapToGrid w:val="0"/>
          <w:sz w:val="28"/>
          <w:szCs w:val="28"/>
        </w:rPr>
      </w:pPr>
      <w:r w:rsidRPr="00C210FC">
        <w:rPr>
          <w:snapToGrid w:val="0"/>
          <w:sz w:val="28"/>
          <w:szCs w:val="28"/>
        </w:rPr>
        <w:t>Руководствуясь ст.ст.29.9, 29.10 КоАП РФ, мировой судья</w:t>
      </w:r>
    </w:p>
    <w:p w:rsidR="001F690B" w:rsidRPr="00C210FC" w:rsidP="001F690B">
      <w:pPr>
        <w:ind w:firstLine="567"/>
        <w:jc w:val="center"/>
        <w:rPr>
          <w:snapToGrid w:val="0"/>
          <w:sz w:val="28"/>
          <w:szCs w:val="28"/>
        </w:rPr>
      </w:pPr>
    </w:p>
    <w:p w:rsidR="001F690B" w:rsidRPr="00C210FC" w:rsidP="001F690B">
      <w:pPr>
        <w:ind w:firstLine="567"/>
        <w:jc w:val="center"/>
        <w:rPr>
          <w:snapToGrid w:val="0"/>
          <w:sz w:val="28"/>
          <w:szCs w:val="28"/>
        </w:rPr>
      </w:pPr>
      <w:r w:rsidRPr="00C210FC">
        <w:rPr>
          <w:snapToGrid w:val="0"/>
          <w:sz w:val="28"/>
          <w:szCs w:val="28"/>
        </w:rPr>
        <w:t>ПОСТАНОВИЛ:</w:t>
      </w:r>
    </w:p>
    <w:p w:rsidR="001F690B" w:rsidRPr="00C210FC" w:rsidP="001F690B">
      <w:pPr>
        <w:pStyle w:val="BodyText"/>
        <w:rPr>
          <w:sz w:val="28"/>
          <w:szCs w:val="28"/>
        </w:rPr>
      </w:pPr>
    </w:p>
    <w:p w:rsidR="001F690B" w:rsidRPr="00C210FC" w:rsidP="001F690B">
      <w:pPr>
        <w:pStyle w:val="BodyText2"/>
        <w:ind w:firstLine="567"/>
        <w:rPr>
          <w:color w:val="auto"/>
          <w:sz w:val="28"/>
          <w:szCs w:val="28"/>
        </w:rPr>
      </w:pPr>
      <w:r w:rsidRPr="00C210FC">
        <w:rPr>
          <w:color w:val="auto"/>
          <w:sz w:val="28"/>
          <w:szCs w:val="28"/>
        </w:rPr>
        <w:t xml:space="preserve">Признать </w:t>
      </w:r>
      <w:r w:rsidRPr="00C210FC" w:rsidR="00C210FC">
        <w:rPr>
          <w:color w:val="auto"/>
          <w:sz w:val="28"/>
          <w:szCs w:val="28"/>
        </w:rPr>
        <w:t>МП «Ханты-</w:t>
      </w:r>
      <w:r w:rsidRPr="00C210FC" w:rsidR="00C210FC">
        <w:rPr>
          <w:color w:val="auto"/>
          <w:sz w:val="28"/>
          <w:szCs w:val="28"/>
        </w:rPr>
        <w:t>Мансийскгаз</w:t>
      </w:r>
      <w:r w:rsidRPr="00C210FC" w:rsidR="00C210FC">
        <w:rPr>
          <w:color w:val="auto"/>
          <w:sz w:val="28"/>
          <w:szCs w:val="28"/>
        </w:rPr>
        <w:t>»</w:t>
      </w:r>
      <w:r w:rsidRPr="00C210FC">
        <w:rPr>
          <w:color w:val="auto"/>
          <w:sz w:val="28"/>
          <w:szCs w:val="28"/>
        </w:rPr>
        <w:t xml:space="preserve"> виновным в совершении административного правонарушения, предусмотренного ч.2 ст.19.4.1. КоАП РФ, и назначить ему наказание в виде административного штрафа в размере 20000 (двадцать тысяч) рублей. </w:t>
      </w:r>
    </w:p>
    <w:p w:rsidR="001F690B" w:rsidRPr="00C210FC" w:rsidP="001F690B">
      <w:pPr>
        <w:ind w:firstLine="567"/>
        <w:jc w:val="both"/>
        <w:rPr>
          <w:snapToGrid w:val="0"/>
          <w:sz w:val="28"/>
          <w:szCs w:val="28"/>
        </w:rPr>
      </w:pPr>
      <w:r w:rsidRPr="00C210FC">
        <w:rPr>
          <w:snapToGrid w:val="0"/>
          <w:sz w:val="28"/>
          <w:szCs w:val="28"/>
        </w:rPr>
        <w:t xml:space="preserve">Постановление может быть обжаловано в Ханты-Мансийский </w:t>
      </w:r>
      <w:r w:rsidRPr="00C210FC">
        <w:rPr>
          <w:snapToGrid w:val="0"/>
          <w:sz w:val="28"/>
          <w:szCs w:val="28"/>
        </w:rPr>
        <w:t>районный  суд</w:t>
      </w:r>
      <w:r w:rsidRPr="00C210FC">
        <w:rPr>
          <w:snapToGrid w:val="0"/>
          <w:sz w:val="28"/>
          <w:szCs w:val="28"/>
        </w:rPr>
        <w:t xml:space="preserve"> путем подачи жалобы мировому судье в течение 10 суток со дня получения копии постановления.</w:t>
      </w:r>
    </w:p>
    <w:p w:rsidR="001F690B" w:rsidRPr="00C210FC" w:rsidP="001F690B">
      <w:pPr>
        <w:autoSpaceDE w:val="0"/>
        <w:autoSpaceDN w:val="0"/>
        <w:adjustRightInd w:val="0"/>
        <w:ind w:firstLine="567"/>
        <w:jc w:val="both"/>
        <w:rPr>
          <w:sz w:val="28"/>
          <w:szCs w:val="28"/>
        </w:rPr>
      </w:pPr>
      <w:r w:rsidRPr="00C210FC">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 w:history="1">
        <w:r w:rsidRPr="00C210FC">
          <w:rPr>
            <w:rStyle w:val="Hyperlink"/>
            <w:sz w:val="28"/>
            <w:szCs w:val="28"/>
          </w:rPr>
          <w:t>статьей 31.5</w:t>
        </w:r>
      </w:hyperlink>
      <w:r w:rsidRPr="00C210FC">
        <w:rPr>
          <w:sz w:val="28"/>
          <w:szCs w:val="28"/>
        </w:rPr>
        <w:t xml:space="preserve"> КоАП РФ.</w:t>
      </w:r>
    </w:p>
    <w:p w:rsidR="001F690B" w:rsidRPr="00C210FC" w:rsidP="001F690B">
      <w:pPr>
        <w:ind w:firstLine="567"/>
        <w:jc w:val="both"/>
        <w:rPr>
          <w:snapToGrid w:val="0"/>
          <w:sz w:val="28"/>
          <w:szCs w:val="28"/>
        </w:rPr>
      </w:pPr>
      <w:r w:rsidRPr="00C210FC">
        <w:rPr>
          <w:snapToGrid w:val="0"/>
          <w:sz w:val="28"/>
          <w:szCs w:val="28"/>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sidRPr="00C210FC">
          <w:rPr>
            <w:rStyle w:val="Hyperlink"/>
            <w:snapToGrid w:val="0"/>
            <w:sz w:val="28"/>
            <w:szCs w:val="28"/>
          </w:rPr>
          <w:t>части 1</w:t>
        </w:r>
      </w:hyperlink>
      <w:r w:rsidRPr="00C210FC">
        <w:rPr>
          <w:snapToGrid w:val="0"/>
          <w:sz w:val="28"/>
          <w:szCs w:val="28"/>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C210FC">
          <w:rPr>
            <w:rStyle w:val="Hyperlink"/>
            <w:snapToGrid w:val="0"/>
            <w:sz w:val="28"/>
            <w:szCs w:val="28"/>
          </w:rPr>
          <w:t>федеральным законодательством</w:t>
        </w:r>
      </w:hyperlink>
      <w:r w:rsidRPr="00C210FC">
        <w:rPr>
          <w:snapToGrid w:val="0"/>
          <w:sz w:val="28"/>
          <w:szCs w:val="28"/>
        </w:rPr>
        <w:t xml:space="preserve">. </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 xml:space="preserve">Административный штраф подлежит уплате на расчетный счет: </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Получатель: УФК по Ханты-Мансийскому автономному округу – Югре</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(Департамент административного обеспечения Ханты-Мансийского автономного округа – Югры)</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Счет (ЕКС): 40102810245370000007</w:t>
      </w:r>
    </w:p>
    <w:p w:rsidR="00C210FC" w:rsidRPr="00C210FC" w:rsidP="00C210FC">
      <w:pPr>
        <w:jc w:val="both"/>
        <w:rPr>
          <w:rFonts w:eastAsia="Times New Roman CYR" w:cs="Times New Roman CYR"/>
          <w:sz w:val="28"/>
          <w:szCs w:val="28"/>
          <w:shd w:val="clear" w:color="auto" w:fill="FFFFFF"/>
        </w:rPr>
      </w:pPr>
      <w:r w:rsidRPr="00C210FC">
        <w:rPr>
          <w:rFonts w:eastAsia="Times New Roman CYR" w:cs="Times New Roman CYR"/>
          <w:sz w:val="28"/>
          <w:szCs w:val="28"/>
          <w:shd w:val="clear" w:color="auto" w:fill="FFFFFF"/>
        </w:rPr>
        <w:t xml:space="preserve">           Номер счета получателя: 03100643000000018700</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Банк: РКЦ г. Ханты-Мансийска</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БИК 007162163</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ИНН 8601073664</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КПП 860101001</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ОКТМО – 71871000</w:t>
      </w:r>
    </w:p>
    <w:p w:rsidR="00C210FC" w:rsidRPr="00C210FC" w:rsidP="00C210FC">
      <w:pPr>
        <w:widowControl w:val="0"/>
        <w:shd w:val="clear" w:color="auto" w:fill="FFFFFF"/>
        <w:autoSpaceDE w:val="0"/>
        <w:autoSpaceDN w:val="0"/>
        <w:adjustRightInd w:val="0"/>
        <w:ind w:firstLine="709"/>
        <w:jc w:val="both"/>
        <w:rPr>
          <w:bCs/>
          <w:sz w:val="28"/>
          <w:szCs w:val="28"/>
        </w:rPr>
      </w:pPr>
      <w:r w:rsidRPr="00C210FC">
        <w:rPr>
          <w:bCs/>
          <w:sz w:val="28"/>
          <w:szCs w:val="28"/>
        </w:rPr>
        <w:t>л/</w:t>
      </w:r>
      <w:r w:rsidRPr="00C210FC">
        <w:rPr>
          <w:bCs/>
          <w:sz w:val="28"/>
          <w:szCs w:val="28"/>
        </w:rPr>
        <w:t>сч</w:t>
      </w:r>
      <w:r w:rsidRPr="00C210FC">
        <w:rPr>
          <w:bCs/>
          <w:sz w:val="28"/>
          <w:szCs w:val="28"/>
        </w:rPr>
        <w:t>. 04872D08080</w:t>
      </w:r>
    </w:p>
    <w:p w:rsidR="00C210FC" w:rsidRPr="00C210FC" w:rsidP="00C210FC">
      <w:pPr>
        <w:widowControl w:val="0"/>
        <w:shd w:val="clear" w:color="auto" w:fill="FFFFFF"/>
        <w:autoSpaceDE w:val="0"/>
        <w:autoSpaceDN w:val="0"/>
        <w:adjustRightInd w:val="0"/>
        <w:ind w:firstLine="709"/>
        <w:jc w:val="both"/>
        <w:rPr>
          <w:bCs/>
          <w:color w:val="000000"/>
          <w:sz w:val="28"/>
          <w:szCs w:val="28"/>
        </w:rPr>
      </w:pPr>
      <w:r w:rsidRPr="00C210FC">
        <w:rPr>
          <w:bCs/>
          <w:color w:val="000000"/>
          <w:sz w:val="28"/>
          <w:szCs w:val="28"/>
        </w:rPr>
        <w:t>КБК – 72011601193010401140</w:t>
      </w:r>
    </w:p>
    <w:p w:rsidR="001F690B" w:rsidRPr="003018A6" w:rsidP="003018A6">
      <w:pPr>
        <w:widowControl w:val="0"/>
        <w:shd w:val="clear" w:color="auto" w:fill="FFFFFF"/>
        <w:autoSpaceDE w:val="0"/>
        <w:autoSpaceDN w:val="0"/>
        <w:adjustRightInd w:val="0"/>
        <w:ind w:firstLine="709"/>
        <w:jc w:val="both"/>
        <w:rPr>
          <w:bCs/>
          <w:color w:val="000000" w:themeColor="text1"/>
          <w:sz w:val="28"/>
          <w:szCs w:val="28"/>
        </w:rPr>
      </w:pPr>
      <w:r w:rsidRPr="00C210FC">
        <w:rPr>
          <w:bCs/>
          <w:sz w:val="28"/>
          <w:szCs w:val="28"/>
        </w:rPr>
        <w:t xml:space="preserve">УИН </w:t>
      </w:r>
      <w:r w:rsidRPr="001F5588" w:rsidR="001F5588">
        <w:rPr>
          <w:bCs/>
          <w:sz w:val="28"/>
          <w:szCs w:val="28"/>
        </w:rPr>
        <w:t>0412365400715000662519100</w:t>
      </w:r>
    </w:p>
    <w:p w:rsidR="001F690B" w:rsidRPr="00C210FC" w:rsidP="001F690B">
      <w:pPr>
        <w:jc w:val="both"/>
        <w:rPr>
          <w:sz w:val="28"/>
          <w:szCs w:val="28"/>
        </w:rPr>
      </w:pPr>
    </w:p>
    <w:p w:rsidR="001F690B" w:rsidRPr="00C210FC" w:rsidP="001F690B">
      <w:pPr>
        <w:jc w:val="both"/>
        <w:rPr>
          <w:sz w:val="28"/>
          <w:szCs w:val="28"/>
        </w:rPr>
      </w:pPr>
      <w:r w:rsidRPr="00C210FC">
        <w:rPr>
          <w:sz w:val="28"/>
          <w:szCs w:val="28"/>
        </w:rPr>
        <w:t xml:space="preserve">Мировой судья                                                                    </w:t>
      </w:r>
      <w:r w:rsidR="003018A6">
        <w:rPr>
          <w:sz w:val="28"/>
          <w:szCs w:val="28"/>
        </w:rPr>
        <w:t xml:space="preserve">              </w:t>
      </w:r>
      <w:r w:rsidRPr="00C210FC">
        <w:rPr>
          <w:sz w:val="28"/>
          <w:szCs w:val="28"/>
        </w:rPr>
        <w:t xml:space="preserve">О.А. Новокшенова    </w:t>
      </w:r>
    </w:p>
    <w:p w:rsidR="001F690B" w:rsidRPr="00C210FC" w:rsidP="001F690B">
      <w:pPr>
        <w:jc w:val="both"/>
        <w:rPr>
          <w:sz w:val="28"/>
          <w:szCs w:val="28"/>
        </w:rPr>
      </w:pPr>
      <w:r w:rsidRPr="00C210FC">
        <w:rPr>
          <w:sz w:val="28"/>
          <w:szCs w:val="28"/>
        </w:rPr>
        <w:t>Копия верна.</w:t>
      </w:r>
    </w:p>
    <w:p w:rsidR="001F690B" w:rsidRPr="00C210FC" w:rsidP="001F690B">
      <w:pPr>
        <w:pStyle w:val="BodyText2"/>
        <w:rPr>
          <w:color w:val="auto"/>
          <w:sz w:val="28"/>
          <w:szCs w:val="28"/>
        </w:rPr>
      </w:pPr>
      <w:r w:rsidRPr="00C210FC">
        <w:rPr>
          <w:color w:val="auto"/>
          <w:sz w:val="28"/>
          <w:szCs w:val="28"/>
        </w:rPr>
        <w:t xml:space="preserve">Мировой судья                                                                        </w:t>
      </w:r>
      <w:r w:rsidR="003018A6">
        <w:rPr>
          <w:color w:val="auto"/>
          <w:sz w:val="28"/>
          <w:szCs w:val="28"/>
        </w:rPr>
        <w:t xml:space="preserve">  </w:t>
      </w:r>
      <w:r w:rsidRPr="00C210FC">
        <w:rPr>
          <w:color w:val="auto"/>
          <w:sz w:val="28"/>
          <w:szCs w:val="28"/>
        </w:rPr>
        <w:t xml:space="preserve">  О.А. Новокшенова       </w:t>
      </w:r>
    </w:p>
    <w:p w:rsidR="00B57C3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AB"/>
    <w:rsid w:val="001F5588"/>
    <w:rsid w:val="001F690B"/>
    <w:rsid w:val="003018A6"/>
    <w:rsid w:val="004065CE"/>
    <w:rsid w:val="009E53F0"/>
    <w:rsid w:val="00A822AB"/>
    <w:rsid w:val="00B57C37"/>
    <w:rsid w:val="00C210FC"/>
    <w:rsid w:val="00E16C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0DADEFD-736D-4966-8C4E-716A0632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0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F690B"/>
    <w:rPr>
      <w:color w:val="0000FF"/>
      <w:u w:val="single"/>
    </w:rPr>
  </w:style>
  <w:style w:type="paragraph" w:styleId="Title">
    <w:name w:val="Title"/>
    <w:basedOn w:val="Normal"/>
    <w:link w:val="a"/>
    <w:qFormat/>
    <w:rsid w:val="001F690B"/>
    <w:pPr>
      <w:jc w:val="center"/>
    </w:pPr>
    <w:rPr>
      <w:b/>
      <w:sz w:val="27"/>
      <w:szCs w:val="20"/>
    </w:rPr>
  </w:style>
  <w:style w:type="character" w:customStyle="1" w:styleId="a">
    <w:name w:val="Название Знак"/>
    <w:basedOn w:val="DefaultParagraphFont"/>
    <w:link w:val="Title"/>
    <w:rsid w:val="001F690B"/>
    <w:rPr>
      <w:rFonts w:ascii="Times New Roman" w:eastAsia="Times New Roman" w:hAnsi="Times New Roman" w:cs="Times New Roman"/>
      <w:b/>
      <w:sz w:val="27"/>
      <w:szCs w:val="20"/>
      <w:lang w:eastAsia="ru-RU"/>
    </w:rPr>
  </w:style>
  <w:style w:type="paragraph" w:styleId="BodyText">
    <w:name w:val="Body Text"/>
    <w:basedOn w:val="Normal"/>
    <w:link w:val="a0"/>
    <w:unhideWhenUsed/>
    <w:rsid w:val="001F690B"/>
    <w:pPr>
      <w:jc w:val="both"/>
    </w:pPr>
    <w:rPr>
      <w:sz w:val="26"/>
      <w:szCs w:val="20"/>
    </w:rPr>
  </w:style>
  <w:style w:type="character" w:customStyle="1" w:styleId="a0">
    <w:name w:val="Основной текст Знак"/>
    <w:basedOn w:val="DefaultParagraphFont"/>
    <w:link w:val="BodyText"/>
    <w:rsid w:val="001F690B"/>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1F690B"/>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1F690B"/>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1F690B"/>
    <w:pPr>
      <w:snapToGrid w:val="0"/>
      <w:jc w:val="both"/>
    </w:pPr>
    <w:rPr>
      <w:color w:val="000000"/>
      <w:sz w:val="26"/>
      <w:szCs w:val="20"/>
    </w:rPr>
  </w:style>
  <w:style w:type="character" w:customStyle="1" w:styleId="2">
    <w:name w:val="Основной текст 2 Знак"/>
    <w:basedOn w:val="DefaultParagraphFont"/>
    <w:link w:val="BodyText2"/>
    <w:semiHidden/>
    <w:rsid w:val="001F690B"/>
    <w:rPr>
      <w:rFonts w:ascii="Times New Roman" w:eastAsia="Times New Roman" w:hAnsi="Times New Roman" w:cs="Times New Roman"/>
      <w:color w:val="000000"/>
      <w:sz w:val="26"/>
      <w:szCs w:val="20"/>
      <w:lang w:eastAsia="ru-RU"/>
    </w:rPr>
  </w:style>
  <w:style w:type="character" w:styleId="Emphasis">
    <w:name w:val="Emphasis"/>
    <w:basedOn w:val="DefaultParagraphFont"/>
    <w:uiPriority w:val="20"/>
    <w:qFormat/>
    <w:rsid w:val="001F690B"/>
    <w:rPr>
      <w:i/>
      <w:iCs/>
    </w:rPr>
  </w:style>
  <w:style w:type="paragraph" w:styleId="NormalWeb">
    <w:name w:val="Normal (Web)"/>
    <w:basedOn w:val="Normal"/>
    <w:uiPriority w:val="99"/>
    <w:unhideWhenUsed/>
    <w:rsid w:val="00C210FC"/>
    <w:pPr>
      <w:spacing w:after="150"/>
    </w:pPr>
  </w:style>
  <w:style w:type="paragraph" w:styleId="BalloonText">
    <w:name w:val="Balloon Text"/>
    <w:basedOn w:val="Normal"/>
    <w:link w:val="a2"/>
    <w:uiPriority w:val="99"/>
    <w:semiHidden/>
    <w:unhideWhenUsed/>
    <w:rsid w:val="003018A6"/>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018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xmn.local\dfs\justice\judge_3\&#1040;&#1044;&#1052;&#1048;&#1053;&#1048;&#1057;&#1058;&#1056;&#1040;&#1058;&#1048;&#1042;&#1050;&#1040;\23.08.2013\4788%20&#1074;&#1077;&#1085;&#1075;&#1086;%2020.25.doc"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